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43" w:rsidRDefault="00942443" w:rsidP="009D686F">
      <w:pPr>
        <w:pStyle w:val="Heading1"/>
        <w:tabs>
          <w:tab w:val="left" w:pos="1440"/>
        </w:tabs>
        <w:spacing w:after="0" w:line="240" w:lineRule="auto"/>
        <w:contextualSpacing/>
        <w:rPr>
          <w:rFonts w:cs="Arial"/>
          <w:color w:val="FFFFFF"/>
          <w:szCs w:val="24"/>
        </w:rPr>
      </w:pPr>
    </w:p>
    <w:p w:rsidR="00942443" w:rsidRDefault="00942443" w:rsidP="009D686F">
      <w:pPr>
        <w:pStyle w:val="Heading1"/>
        <w:tabs>
          <w:tab w:val="left" w:pos="1440"/>
        </w:tabs>
        <w:spacing w:after="0" w:line="240" w:lineRule="auto"/>
        <w:contextualSpacing/>
        <w:rPr>
          <w:rFonts w:cs="Arial"/>
          <w:color w:val="FFFFFF"/>
          <w:szCs w:val="24"/>
        </w:rPr>
      </w:pPr>
    </w:p>
    <w:p w:rsidR="00942443" w:rsidRPr="003872E4" w:rsidRDefault="003F3D34" w:rsidP="003872E4">
      <w:pPr>
        <w:pStyle w:val="Heading2"/>
        <w:spacing w:after="0" w:line="240" w:lineRule="auto"/>
        <w:contextualSpacing/>
        <w:jc w:val="center"/>
        <w:rPr>
          <w:sz w:val="24"/>
          <w:szCs w:val="24"/>
        </w:rPr>
      </w:pPr>
      <w:bookmarkStart w:id="0" w:name="_Toc493847222"/>
      <w:r>
        <w:rPr>
          <w:sz w:val="24"/>
          <w:szCs w:val="24"/>
        </w:rPr>
        <w:t>AP</w:t>
      </w:r>
      <w:r w:rsidR="00942443" w:rsidRPr="003872E4">
        <w:rPr>
          <w:sz w:val="24"/>
          <w:szCs w:val="24"/>
        </w:rPr>
        <w:t xml:space="preserve">PPENDIX </w:t>
      </w:r>
      <w:r w:rsidR="007C0FC9">
        <w:rPr>
          <w:sz w:val="24"/>
          <w:szCs w:val="24"/>
        </w:rPr>
        <w:t>A</w:t>
      </w:r>
    </w:p>
    <w:p w:rsidR="00942443" w:rsidRDefault="00942443" w:rsidP="009D686F">
      <w:pPr>
        <w:pStyle w:val="Heading2"/>
        <w:spacing w:after="0" w:line="240" w:lineRule="auto"/>
        <w:contextualSpacing/>
      </w:pPr>
    </w:p>
    <w:bookmarkEnd w:id="0"/>
    <w:p w:rsidR="00CA5EDE" w:rsidRPr="00ED176D" w:rsidRDefault="001E338C" w:rsidP="00ED176D">
      <w:pPr>
        <w:pStyle w:val="Heading2"/>
        <w:spacing w:after="0" w:line="240" w:lineRule="auto"/>
        <w:contextualSpacing/>
        <w:jc w:val="center"/>
        <w:rPr>
          <w:sz w:val="24"/>
          <w:szCs w:val="24"/>
        </w:rPr>
      </w:pPr>
      <w:r w:rsidRPr="00ED176D">
        <w:rPr>
          <w:sz w:val="24"/>
          <w:szCs w:val="24"/>
        </w:rPr>
        <w:t xml:space="preserve">Early Learning Action Plan </w:t>
      </w:r>
    </w:p>
    <w:p w:rsidR="001E338C" w:rsidRPr="00F00920" w:rsidRDefault="001E338C" w:rsidP="009D686F">
      <w:pPr>
        <w:pStyle w:val="Heading2"/>
        <w:spacing w:after="0" w:line="240" w:lineRule="auto"/>
        <w:contextualSpacing/>
      </w:pPr>
    </w:p>
    <w:tbl>
      <w:tblPr>
        <w:tblW w:w="1324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1890"/>
        <w:gridCol w:w="3420"/>
        <w:gridCol w:w="1800"/>
        <w:gridCol w:w="2430"/>
      </w:tblGrid>
      <w:tr w:rsidR="001E338C" w:rsidRPr="00F00920" w:rsidTr="007C0FC9">
        <w:trPr>
          <w:tblHeader/>
        </w:trPr>
        <w:tc>
          <w:tcPr>
            <w:tcW w:w="1998" w:type="dxa"/>
            <w:shd w:val="clear" w:color="auto" w:fill="A6A6A6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rPr>
                <w:color w:val="FFC000"/>
              </w:rPr>
              <w:t xml:space="preserve"> </w:t>
            </w:r>
            <w:r w:rsidRPr="00F00920">
              <w:t>Target</w:t>
            </w:r>
          </w:p>
        </w:tc>
        <w:tc>
          <w:tcPr>
            <w:tcW w:w="1710" w:type="dxa"/>
            <w:shd w:val="clear" w:color="auto" w:fill="A6A6A6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>Existing Programs and Resources Contributing to this Target</w:t>
            </w:r>
          </w:p>
        </w:tc>
        <w:tc>
          <w:tcPr>
            <w:tcW w:w="1890" w:type="dxa"/>
            <w:shd w:val="clear" w:color="auto" w:fill="A6A6A6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 xml:space="preserve">Short Term Action </w:t>
            </w:r>
          </w:p>
        </w:tc>
        <w:tc>
          <w:tcPr>
            <w:tcW w:w="3420" w:type="dxa"/>
            <w:shd w:val="clear" w:color="auto" w:fill="A6A6A6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 xml:space="preserve">Long Term Action </w:t>
            </w:r>
          </w:p>
        </w:tc>
        <w:tc>
          <w:tcPr>
            <w:tcW w:w="1800" w:type="dxa"/>
            <w:shd w:val="clear" w:color="auto" w:fill="A6A6A6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>Person/</w:t>
            </w:r>
          </w:p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 xml:space="preserve">Organizations Responsible (indicate lead) </w:t>
            </w:r>
          </w:p>
        </w:tc>
        <w:tc>
          <w:tcPr>
            <w:tcW w:w="2430" w:type="dxa"/>
            <w:shd w:val="clear" w:color="auto" w:fill="A6A6A6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 xml:space="preserve">Indicators of Success </w:t>
            </w:r>
          </w:p>
        </w:tc>
      </w:tr>
      <w:tr w:rsidR="001E338C" w:rsidRPr="00F00920" w:rsidTr="007C0FC9">
        <w:trPr>
          <w:trHeight w:val="422"/>
          <w:tblHeader/>
        </w:trPr>
        <w:tc>
          <w:tcPr>
            <w:tcW w:w="13248" w:type="dxa"/>
            <w:gridSpan w:val="6"/>
            <w:shd w:val="clear" w:color="auto" w:fill="D9D9D9"/>
            <w:vAlign w:val="center"/>
          </w:tcPr>
          <w:p w:rsidR="001E338C" w:rsidRPr="00F00920" w:rsidRDefault="001E338C" w:rsidP="00D5202D">
            <w:pPr>
              <w:spacing w:after="0" w:line="240" w:lineRule="auto"/>
              <w:contextualSpacing/>
              <w:rPr>
                <w:b/>
                <w:i/>
              </w:rPr>
            </w:pPr>
            <w:r w:rsidRPr="00F00920">
              <w:rPr>
                <w:b/>
                <w:i/>
              </w:rPr>
              <w:t>Building Block #1:  Community Leadership, Commitment and Public Will to Make Early Childhood a Priority</w:t>
            </w:r>
          </w:p>
        </w:tc>
      </w:tr>
      <w:tr w:rsidR="001E338C" w:rsidRPr="00F00920" w:rsidTr="007C0FC9">
        <w:trPr>
          <w:tblHeader/>
        </w:trPr>
        <w:tc>
          <w:tcPr>
            <w:tcW w:w="13248" w:type="dxa"/>
            <w:gridSpan w:val="6"/>
            <w:shd w:val="clear" w:color="auto" w:fill="FFFFFF"/>
          </w:tcPr>
          <w:p w:rsidR="001E338C" w:rsidRPr="00F00920" w:rsidRDefault="001E338C" w:rsidP="009D686F">
            <w:pPr>
              <w:spacing w:after="0" w:line="240" w:lineRule="auto"/>
              <w:contextualSpacing/>
              <w:rPr>
                <w:b/>
                <w:i/>
              </w:rPr>
            </w:pPr>
            <w:r w:rsidRPr="00F00920">
              <w:rPr>
                <w:b/>
                <w:i/>
              </w:rPr>
              <w:t xml:space="preserve">Objectives and Background on Building Block 1: </w:t>
            </w:r>
          </w:p>
          <w:p w:rsidR="001E338C" w:rsidRPr="00F00920" w:rsidRDefault="001E338C" w:rsidP="009D686F">
            <w:pPr>
              <w:spacing w:after="0" w:line="240" w:lineRule="auto"/>
              <w:contextualSpacing/>
              <w:rPr>
                <w:b/>
                <w:i/>
              </w:rPr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  <w:rPr>
                <w:b/>
                <w:i/>
              </w:rPr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  <w:rPr>
                <w:b/>
                <w:i/>
              </w:rPr>
            </w:pPr>
          </w:p>
        </w:tc>
      </w:tr>
      <w:tr w:rsidR="001E338C" w:rsidRPr="00F00920" w:rsidTr="007C0FC9">
        <w:trPr>
          <w:tblHeader/>
        </w:trPr>
        <w:tc>
          <w:tcPr>
            <w:tcW w:w="13248" w:type="dxa"/>
            <w:gridSpan w:val="6"/>
            <w:shd w:val="clear" w:color="auto" w:fill="auto"/>
          </w:tcPr>
          <w:p w:rsidR="001E338C" w:rsidRPr="00F00920" w:rsidRDefault="001E338C" w:rsidP="003872E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</w:rPr>
            </w:pPr>
            <w:r w:rsidRPr="00F00920">
              <w:rPr>
                <w:b/>
              </w:rPr>
              <w:t>Local leaders work together across systems with a focus on early childhood.</w:t>
            </w:r>
          </w:p>
        </w:tc>
      </w:tr>
      <w:tr w:rsidR="001E338C" w:rsidRPr="00F00920" w:rsidTr="007C0FC9">
        <w:trPr>
          <w:tblHeader/>
        </w:trPr>
        <w:tc>
          <w:tcPr>
            <w:tcW w:w="1998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7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9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342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CF557A" w:rsidRDefault="00CF557A" w:rsidP="009D686F">
            <w:pPr>
              <w:spacing w:after="0" w:line="240" w:lineRule="auto"/>
              <w:contextualSpacing/>
            </w:pPr>
          </w:p>
          <w:p w:rsidR="00D5202D" w:rsidRPr="00F00920" w:rsidRDefault="00D5202D" w:rsidP="009D686F">
            <w:pPr>
              <w:spacing w:after="0" w:line="240" w:lineRule="auto"/>
              <w:contextualSpacing/>
            </w:pPr>
          </w:p>
          <w:p w:rsidR="00CF557A" w:rsidRPr="00F00920" w:rsidRDefault="00CF557A" w:rsidP="009D686F">
            <w:pPr>
              <w:spacing w:after="0" w:line="240" w:lineRule="auto"/>
              <w:contextualSpacing/>
            </w:pPr>
          </w:p>
          <w:p w:rsidR="00CF557A" w:rsidRPr="00F00920" w:rsidRDefault="00CF557A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  <w:tr w:rsidR="001E338C" w:rsidRPr="00F00920" w:rsidTr="007C0FC9">
        <w:trPr>
          <w:tblHeader/>
        </w:trPr>
        <w:tc>
          <w:tcPr>
            <w:tcW w:w="13248" w:type="dxa"/>
            <w:gridSpan w:val="6"/>
            <w:shd w:val="clear" w:color="auto" w:fill="auto"/>
          </w:tcPr>
          <w:p w:rsidR="001E338C" w:rsidRPr="00ED176D" w:rsidRDefault="001E338C" w:rsidP="00ED176D">
            <w:pPr>
              <w:spacing w:after="0" w:line="240" w:lineRule="auto"/>
              <w:ind w:left="360"/>
              <w:contextualSpacing/>
              <w:rPr>
                <w:b/>
              </w:rPr>
            </w:pPr>
            <w:r w:rsidRPr="00ED176D">
              <w:rPr>
                <w:b/>
              </w:rPr>
              <w:t>2.</w:t>
            </w:r>
            <w:r w:rsidRPr="00ED176D">
              <w:rPr>
                <w:b/>
              </w:rPr>
              <w:tab/>
              <w:t>Community members support and understand the importance of early childhood health, learning and well-being.</w:t>
            </w:r>
          </w:p>
        </w:tc>
      </w:tr>
      <w:tr w:rsidR="001E338C" w:rsidRPr="00F00920" w:rsidTr="007C0FC9">
        <w:trPr>
          <w:trHeight w:val="1097"/>
          <w:tblHeader/>
        </w:trPr>
        <w:tc>
          <w:tcPr>
            <w:tcW w:w="1998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7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9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342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Default="001E338C" w:rsidP="009D686F">
            <w:pPr>
              <w:spacing w:after="0" w:line="240" w:lineRule="auto"/>
              <w:contextualSpacing/>
            </w:pPr>
          </w:p>
          <w:p w:rsidR="00D5202D" w:rsidRPr="00F00920" w:rsidRDefault="00D5202D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  <w:tr w:rsidR="001E338C" w:rsidRPr="00F00920" w:rsidTr="007C0FC9">
        <w:trPr>
          <w:trHeight w:val="350"/>
          <w:tblHeader/>
        </w:trPr>
        <w:tc>
          <w:tcPr>
            <w:tcW w:w="13248" w:type="dxa"/>
            <w:gridSpan w:val="6"/>
            <w:shd w:val="clear" w:color="auto" w:fill="auto"/>
          </w:tcPr>
          <w:p w:rsidR="001E338C" w:rsidRPr="00F00920" w:rsidRDefault="001E338C" w:rsidP="003872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F00920">
              <w:rPr>
                <w:b/>
              </w:rPr>
              <w:t>Families have access to high quality, basic services that proactively promote and support health, learning and families strengths</w:t>
            </w:r>
          </w:p>
        </w:tc>
      </w:tr>
      <w:tr w:rsidR="001E338C" w:rsidRPr="00F00920" w:rsidTr="007C0FC9">
        <w:trPr>
          <w:trHeight w:val="1070"/>
          <w:tblHeader/>
        </w:trPr>
        <w:tc>
          <w:tcPr>
            <w:tcW w:w="1998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7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9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342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</w:tbl>
    <w:p w:rsidR="00D5202D" w:rsidRDefault="00D5202D">
      <w:r>
        <w:br w:type="page"/>
      </w:r>
    </w:p>
    <w:tbl>
      <w:tblPr>
        <w:tblW w:w="1324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1890"/>
        <w:gridCol w:w="3420"/>
        <w:gridCol w:w="1800"/>
        <w:gridCol w:w="2430"/>
      </w:tblGrid>
      <w:tr w:rsidR="001E338C" w:rsidRPr="00F00920" w:rsidTr="007C0FC9">
        <w:trPr>
          <w:trHeight w:val="269"/>
          <w:tblHeader/>
        </w:trPr>
        <w:tc>
          <w:tcPr>
            <w:tcW w:w="13248" w:type="dxa"/>
            <w:gridSpan w:val="6"/>
            <w:shd w:val="clear" w:color="auto" w:fill="auto"/>
          </w:tcPr>
          <w:p w:rsidR="001E338C" w:rsidRPr="00F00920" w:rsidRDefault="001E338C" w:rsidP="003872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F00920">
              <w:rPr>
                <w:b/>
              </w:rPr>
              <w:lastRenderedPageBreak/>
              <w:t>A rich network of informal supports is available for all families.</w:t>
            </w:r>
          </w:p>
        </w:tc>
      </w:tr>
      <w:tr w:rsidR="001E338C" w:rsidRPr="00F00920" w:rsidTr="007C0FC9">
        <w:trPr>
          <w:trHeight w:val="1052"/>
          <w:tblHeader/>
        </w:trPr>
        <w:tc>
          <w:tcPr>
            <w:tcW w:w="1998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7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9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342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CF557A" w:rsidRDefault="00CF557A" w:rsidP="009D686F">
            <w:pPr>
              <w:spacing w:after="0" w:line="240" w:lineRule="auto"/>
              <w:contextualSpacing/>
            </w:pPr>
          </w:p>
          <w:p w:rsidR="00D5202D" w:rsidRDefault="00D5202D" w:rsidP="009D686F">
            <w:pPr>
              <w:spacing w:after="0" w:line="240" w:lineRule="auto"/>
              <w:contextualSpacing/>
            </w:pPr>
          </w:p>
          <w:p w:rsidR="00D5202D" w:rsidRDefault="00D5202D" w:rsidP="009D686F">
            <w:pPr>
              <w:spacing w:after="0" w:line="240" w:lineRule="auto"/>
              <w:contextualSpacing/>
            </w:pPr>
          </w:p>
          <w:p w:rsidR="00D5202D" w:rsidRPr="00F00920" w:rsidRDefault="00D5202D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  <w:tr w:rsidR="001E338C" w:rsidRPr="00F00920" w:rsidTr="007C0FC9">
        <w:trPr>
          <w:trHeight w:val="170"/>
          <w:tblHeader/>
        </w:trPr>
        <w:tc>
          <w:tcPr>
            <w:tcW w:w="13248" w:type="dxa"/>
            <w:gridSpan w:val="6"/>
            <w:shd w:val="clear" w:color="auto" w:fill="auto"/>
          </w:tcPr>
          <w:p w:rsidR="001E338C" w:rsidRPr="00F00920" w:rsidRDefault="001E338C" w:rsidP="003872E4">
            <w:pPr>
              <w:pStyle w:val="ListParagraph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</w:pPr>
            <w:r w:rsidRPr="00F00920">
              <w:rPr>
                <w:b/>
              </w:rPr>
              <w:t>Community resources for children are well known, accessible and easy to use.</w:t>
            </w:r>
          </w:p>
        </w:tc>
      </w:tr>
      <w:tr w:rsidR="001E338C" w:rsidRPr="00F00920" w:rsidTr="007C0FC9">
        <w:trPr>
          <w:trHeight w:val="1052"/>
          <w:tblHeader/>
        </w:trPr>
        <w:tc>
          <w:tcPr>
            <w:tcW w:w="1998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7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9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342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Default="001E338C" w:rsidP="009D686F">
            <w:pPr>
              <w:spacing w:after="0" w:line="240" w:lineRule="auto"/>
              <w:contextualSpacing/>
            </w:pPr>
          </w:p>
          <w:p w:rsidR="00D5202D" w:rsidRPr="00F00920" w:rsidRDefault="00D5202D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</w:tbl>
    <w:p w:rsidR="00ED176D" w:rsidRDefault="00ED176D"/>
    <w:tbl>
      <w:tblPr>
        <w:tblW w:w="1324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1710"/>
        <w:gridCol w:w="1890"/>
        <w:gridCol w:w="3420"/>
        <w:gridCol w:w="1800"/>
        <w:gridCol w:w="2430"/>
      </w:tblGrid>
      <w:tr w:rsidR="001E338C" w:rsidRPr="00F00920" w:rsidTr="007C0FC9">
        <w:trPr>
          <w:tblHeader/>
        </w:trPr>
        <w:tc>
          <w:tcPr>
            <w:tcW w:w="13248" w:type="dxa"/>
            <w:gridSpan w:val="6"/>
            <w:shd w:val="clear" w:color="auto" w:fill="D9D9D9"/>
          </w:tcPr>
          <w:p w:rsidR="001E338C" w:rsidRPr="00F00920" w:rsidRDefault="00CF557A" w:rsidP="00CA5EDE">
            <w:pPr>
              <w:spacing w:after="0" w:line="240" w:lineRule="auto"/>
              <w:contextualSpacing/>
            </w:pPr>
            <w:r w:rsidRPr="00F00920">
              <w:br w:type="page"/>
            </w:r>
            <w:r w:rsidRPr="00F00920">
              <w:br w:type="page"/>
            </w:r>
            <w:r w:rsidR="001E338C" w:rsidRPr="00F00920">
              <w:rPr>
                <w:b/>
                <w:i/>
              </w:rPr>
              <w:t>Building Block #2:   Quality Services that Work for All Young Children and their Families</w:t>
            </w:r>
          </w:p>
        </w:tc>
      </w:tr>
      <w:tr w:rsidR="001E338C" w:rsidRPr="00F00920" w:rsidTr="007C0FC9">
        <w:trPr>
          <w:tblHeader/>
        </w:trPr>
        <w:tc>
          <w:tcPr>
            <w:tcW w:w="13248" w:type="dxa"/>
            <w:gridSpan w:val="6"/>
            <w:shd w:val="clear" w:color="auto" w:fill="FFFFFF"/>
          </w:tcPr>
          <w:p w:rsidR="001E338C" w:rsidRPr="00F00920" w:rsidRDefault="001E338C" w:rsidP="009D686F">
            <w:pPr>
              <w:spacing w:after="0" w:line="240" w:lineRule="auto"/>
              <w:contextualSpacing/>
              <w:rPr>
                <w:b/>
                <w:i/>
              </w:rPr>
            </w:pPr>
            <w:r w:rsidRPr="00F00920">
              <w:rPr>
                <w:b/>
                <w:i/>
              </w:rPr>
              <w:t xml:space="preserve">Objectives and Background on Building Block 2: </w:t>
            </w:r>
          </w:p>
          <w:p w:rsidR="001E338C" w:rsidRPr="00F00920" w:rsidRDefault="001E338C" w:rsidP="009D686F">
            <w:pPr>
              <w:spacing w:after="0" w:line="240" w:lineRule="auto"/>
              <w:contextualSpacing/>
              <w:rPr>
                <w:b/>
                <w:i/>
              </w:rPr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  <w:rPr>
                <w:b/>
                <w:i/>
              </w:rPr>
            </w:pPr>
          </w:p>
        </w:tc>
      </w:tr>
      <w:tr w:rsidR="001E338C" w:rsidRPr="00F00920" w:rsidTr="007C0FC9">
        <w:trPr>
          <w:tblHeader/>
        </w:trPr>
        <w:tc>
          <w:tcPr>
            <w:tcW w:w="13248" w:type="dxa"/>
            <w:gridSpan w:val="6"/>
            <w:shd w:val="clear" w:color="auto" w:fill="auto"/>
          </w:tcPr>
          <w:p w:rsidR="001E338C" w:rsidRPr="00F00920" w:rsidRDefault="001E338C" w:rsidP="003872E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F00920">
              <w:rPr>
                <w:b/>
              </w:rPr>
              <w:t>Children and families at risk and those with identified needs have timely access to more intensive services</w:t>
            </w:r>
          </w:p>
        </w:tc>
      </w:tr>
      <w:tr w:rsidR="001E338C" w:rsidRPr="00F00920" w:rsidTr="007C0FC9">
        <w:trPr>
          <w:trHeight w:val="547"/>
          <w:tblHeader/>
        </w:trPr>
        <w:tc>
          <w:tcPr>
            <w:tcW w:w="1998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ED176D">
            <w:pPr>
              <w:spacing w:after="0" w:line="240" w:lineRule="auto"/>
              <w:contextualSpacing/>
            </w:pPr>
          </w:p>
        </w:tc>
        <w:tc>
          <w:tcPr>
            <w:tcW w:w="17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9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342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  <w:tr w:rsidR="001E338C" w:rsidRPr="00F00920" w:rsidTr="007C0FC9">
        <w:trPr>
          <w:tblHeader/>
        </w:trPr>
        <w:tc>
          <w:tcPr>
            <w:tcW w:w="13248" w:type="dxa"/>
            <w:gridSpan w:val="6"/>
            <w:shd w:val="clear" w:color="auto" w:fill="auto"/>
          </w:tcPr>
          <w:p w:rsidR="001E338C" w:rsidRPr="00ED176D" w:rsidRDefault="001E338C" w:rsidP="003872E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ED176D">
              <w:rPr>
                <w:b/>
              </w:rPr>
              <w:t>Families and Parents are Actively Engaged as Partners</w:t>
            </w:r>
          </w:p>
        </w:tc>
      </w:tr>
      <w:tr w:rsidR="001E338C" w:rsidRPr="00F00920" w:rsidTr="007C0FC9">
        <w:trPr>
          <w:tblHeader/>
        </w:trPr>
        <w:tc>
          <w:tcPr>
            <w:tcW w:w="1998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ED176D">
            <w:pPr>
              <w:spacing w:after="0" w:line="240" w:lineRule="auto"/>
              <w:contextualSpacing/>
            </w:pPr>
          </w:p>
        </w:tc>
        <w:tc>
          <w:tcPr>
            <w:tcW w:w="17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90" w:type="dxa"/>
            <w:shd w:val="clear" w:color="auto" w:fill="auto"/>
          </w:tcPr>
          <w:p w:rsidR="001E338C" w:rsidRPr="00F00920" w:rsidRDefault="001E338C" w:rsidP="009D686F">
            <w:pPr>
              <w:tabs>
                <w:tab w:val="left" w:pos="1304"/>
              </w:tabs>
              <w:spacing w:after="0" w:line="240" w:lineRule="auto"/>
              <w:contextualSpacing/>
            </w:pPr>
          </w:p>
        </w:tc>
        <w:tc>
          <w:tcPr>
            <w:tcW w:w="342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  <w:tr w:rsidR="001E338C" w:rsidRPr="00F00920" w:rsidTr="007C0FC9">
        <w:trPr>
          <w:tblHeader/>
        </w:trPr>
        <w:tc>
          <w:tcPr>
            <w:tcW w:w="13248" w:type="dxa"/>
            <w:gridSpan w:val="6"/>
            <w:shd w:val="clear" w:color="auto" w:fill="auto"/>
          </w:tcPr>
          <w:p w:rsidR="001E338C" w:rsidRPr="00ED176D" w:rsidRDefault="001E338C" w:rsidP="003872E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ED176D">
              <w:rPr>
                <w:b/>
              </w:rPr>
              <w:t xml:space="preserve">Supports are in place for service providers  </w:t>
            </w:r>
          </w:p>
        </w:tc>
      </w:tr>
      <w:tr w:rsidR="001E338C" w:rsidRPr="00F00920" w:rsidTr="007C0FC9">
        <w:trPr>
          <w:trHeight w:val="1160"/>
          <w:tblHeader/>
        </w:trPr>
        <w:tc>
          <w:tcPr>
            <w:tcW w:w="1998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7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9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342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 xml:space="preserve"> </w:t>
            </w:r>
          </w:p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</w:tbl>
    <w:p w:rsidR="00ED176D" w:rsidRDefault="00ED176D">
      <w:r>
        <w:br w:type="page"/>
      </w:r>
    </w:p>
    <w:tbl>
      <w:tblPr>
        <w:tblW w:w="1324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8"/>
      </w:tblGrid>
      <w:tr w:rsidR="001E338C" w:rsidRPr="00F00920" w:rsidTr="007C0FC9">
        <w:trPr>
          <w:trHeight w:val="440"/>
          <w:tblHeader/>
        </w:trPr>
        <w:tc>
          <w:tcPr>
            <w:tcW w:w="13248" w:type="dxa"/>
            <w:shd w:val="clear" w:color="auto" w:fill="BFBFBF"/>
            <w:vAlign w:val="center"/>
          </w:tcPr>
          <w:p w:rsidR="001E338C" w:rsidRPr="00F00920" w:rsidRDefault="001E338C" w:rsidP="00ED176D">
            <w:pPr>
              <w:spacing w:after="0" w:line="240" w:lineRule="auto"/>
              <w:contextualSpacing/>
              <w:rPr>
                <w:b/>
                <w:i/>
              </w:rPr>
            </w:pPr>
            <w:r w:rsidRPr="00F00920">
              <w:rPr>
                <w:b/>
                <w:i/>
              </w:rPr>
              <w:lastRenderedPageBreak/>
              <w:t>Building Blocks #3 and #4:  Neighborhoods Where Families Can Thrive and Policies that are Responsive to Families</w:t>
            </w:r>
          </w:p>
        </w:tc>
      </w:tr>
    </w:tbl>
    <w:p w:rsidR="00704DDD" w:rsidRPr="00F00920" w:rsidRDefault="00704DDD" w:rsidP="009D686F">
      <w:pPr>
        <w:spacing w:after="0" w:line="240" w:lineRule="auto"/>
        <w:contextualSpacing/>
        <w:rPr>
          <w:vanish/>
        </w:rPr>
      </w:pPr>
    </w:p>
    <w:tbl>
      <w:tblPr>
        <w:tblW w:w="13248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4"/>
        <w:gridCol w:w="1634"/>
        <w:gridCol w:w="1800"/>
        <w:gridCol w:w="3510"/>
        <w:gridCol w:w="1800"/>
        <w:gridCol w:w="2430"/>
      </w:tblGrid>
      <w:tr w:rsidR="001E338C" w:rsidRPr="00F00920" w:rsidTr="007C0FC9">
        <w:trPr>
          <w:trHeight w:val="422"/>
        </w:trPr>
        <w:tc>
          <w:tcPr>
            <w:tcW w:w="13248" w:type="dxa"/>
            <w:gridSpan w:val="6"/>
            <w:shd w:val="clear" w:color="auto" w:fill="auto"/>
            <w:vAlign w:val="center"/>
          </w:tcPr>
          <w:p w:rsidR="001E338C" w:rsidRPr="00F00920" w:rsidRDefault="001E338C" w:rsidP="00ED176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</w:rPr>
            </w:pPr>
            <w:r w:rsidRPr="00F00920">
              <w:rPr>
                <w:b/>
              </w:rPr>
              <w:t>Economic and employment opportunities are available to all parents/caregivers.</w:t>
            </w:r>
          </w:p>
        </w:tc>
      </w:tr>
      <w:tr w:rsidR="001E338C" w:rsidRPr="00F00920" w:rsidTr="007C0FC9">
        <w:tc>
          <w:tcPr>
            <w:tcW w:w="13248" w:type="dxa"/>
            <w:gridSpan w:val="6"/>
            <w:shd w:val="clear" w:color="auto" w:fill="auto"/>
          </w:tcPr>
          <w:p w:rsidR="001E338C" w:rsidRPr="00ED176D" w:rsidRDefault="001E338C" w:rsidP="009D686F">
            <w:pPr>
              <w:spacing w:after="0" w:line="240" w:lineRule="auto"/>
              <w:contextualSpacing/>
              <w:rPr>
                <w:b/>
                <w:i/>
              </w:rPr>
            </w:pPr>
            <w:r w:rsidRPr="00ED176D">
              <w:rPr>
                <w:b/>
                <w:i/>
              </w:rPr>
              <w:t>Objectives and background on Building Blocks 3 and 4:</w:t>
            </w:r>
          </w:p>
          <w:p w:rsidR="001E338C" w:rsidRPr="00F00920" w:rsidRDefault="001E338C" w:rsidP="009D686F">
            <w:pPr>
              <w:spacing w:after="0" w:line="240" w:lineRule="auto"/>
              <w:contextualSpacing/>
              <w:rPr>
                <w:i/>
              </w:rPr>
            </w:pPr>
          </w:p>
          <w:p w:rsidR="001E338C" w:rsidRPr="00F00920" w:rsidRDefault="001E338C" w:rsidP="009D686F">
            <w:pPr>
              <w:spacing w:after="0" w:line="240" w:lineRule="auto"/>
              <w:contextualSpacing/>
              <w:rPr>
                <w:i/>
              </w:rPr>
            </w:pPr>
          </w:p>
        </w:tc>
      </w:tr>
      <w:tr w:rsidR="001E338C" w:rsidRPr="00F00920" w:rsidTr="007C0FC9">
        <w:trPr>
          <w:trHeight w:val="2573"/>
        </w:trPr>
        <w:tc>
          <w:tcPr>
            <w:tcW w:w="2074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 xml:space="preserve">Parents and caregivers have access to supports (including child care) that allow them to be economically stable and meet their family’s basic needs. </w:t>
            </w:r>
          </w:p>
        </w:tc>
        <w:tc>
          <w:tcPr>
            <w:tcW w:w="1634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35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  <w:tr w:rsidR="001E338C" w:rsidRPr="00F00920" w:rsidTr="007C0FC9">
        <w:trPr>
          <w:trHeight w:val="467"/>
        </w:trPr>
        <w:tc>
          <w:tcPr>
            <w:tcW w:w="13248" w:type="dxa"/>
            <w:gridSpan w:val="6"/>
            <w:shd w:val="clear" w:color="auto" w:fill="auto"/>
            <w:vAlign w:val="center"/>
          </w:tcPr>
          <w:p w:rsidR="001E338C" w:rsidRPr="00F00920" w:rsidRDefault="001E338C" w:rsidP="00ED176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b/>
              </w:rPr>
            </w:pPr>
            <w:r w:rsidRPr="00F00920">
              <w:rPr>
                <w:b/>
              </w:rPr>
              <w:t xml:space="preserve">City policies are designed with consideration for how they impact young children and families. </w:t>
            </w:r>
          </w:p>
        </w:tc>
      </w:tr>
      <w:tr w:rsidR="001E338C" w:rsidRPr="00F00920" w:rsidTr="007C0FC9">
        <w:trPr>
          <w:trHeight w:val="1529"/>
        </w:trPr>
        <w:tc>
          <w:tcPr>
            <w:tcW w:w="2074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 xml:space="preserve">Child Care </w:t>
            </w:r>
          </w:p>
        </w:tc>
        <w:tc>
          <w:tcPr>
            <w:tcW w:w="1634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35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  <w:tr w:rsidR="001E338C" w:rsidRPr="00F00920" w:rsidTr="007C0FC9">
        <w:trPr>
          <w:trHeight w:val="1529"/>
        </w:trPr>
        <w:tc>
          <w:tcPr>
            <w:tcW w:w="2074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 xml:space="preserve">Transportation </w:t>
            </w:r>
          </w:p>
        </w:tc>
        <w:tc>
          <w:tcPr>
            <w:tcW w:w="1634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35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  <w:tr w:rsidR="001E338C" w:rsidRPr="00F00920" w:rsidTr="007C0FC9">
        <w:trPr>
          <w:trHeight w:val="710"/>
        </w:trPr>
        <w:tc>
          <w:tcPr>
            <w:tcW w:w="2074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  <w:r w:rsidRPr="00F00920">
              <w:t xml:space="preserve">Housing and Economic Development </w:t>
            </w:r>
          </w:p>
        </w:tc>
        <w:tc>
          <w:tcPr>
            <w:tcW w:w="1634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351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180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  <w:tc>
          <w:tcPr>
            <w:tcW w:w="2430" w:type="dxa"/>
            <w:shd w:val="clear" w:color="auto" w:fill="auto"/>
          </w:tcPr>
          <w:p w:rsidR="001E338C" w:rsidRPr="00F00920" w:rsidRDefault="001E338C" w:rsidP="009D686F">
            <w:pPr>
              <w:spacing w:after="0" w:line="240" w:lineRule="auto"/>
              <w:contextualSpacing/>
            </w:pPr>
          </w:p>
        </w:tc>
      </w:tr>
    </w:tbl>
    <w:p w:rsidR="003910C9" w:rsidRPr="00F00920" w:rsidRDefault="003910C9" w:rsidP="009D686F">
      <w:pPr>
        <w:spacing w:after="0" w:line="240" w:lineRule="auto"/>
        <w:contextualSpacing/>
      </w:pPr>
      <w:bookmarkStart w:id="1" w:name="_GoBack"/>
      <w:bookmarkEnd w:id="1"/>
    </w:p>
    <w:sectPr w:rsidR="003910C9" w:rsidRPr="00F00920" w:rsidSect="003F3D34">
      <w:headerReference w:type="first" r:id="rId9"/>
      <w:footerReference w:type="first" r:id="rId10"/>
      <w:pgSz w:w="15840" w:h="12240" w:orient="landscape" w:code="1"/>
      <w:pgMar w:top="1440" w:right="1152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D63" w:rsidRDefault="00F27D63">
      <w:r>
        <w:separator/>
      </w:r>
    </w:p>
  </w:endnote>
  <w:endnote w:type="continuationSeparator" w:id="0">
    <w:p w:rsidR="00F27D63" w:rsidRDefault="00F2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63" w:rsidRDefault="00F27D63">
    <w:pPr>
      <w:tabs>
        <w:tab w:val="center" w:pos="5040"/>
      </w:tabs>
      <w:ind w:right="-720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6192" behindDoc="1" locked="0" layoutInCell="1" allowOverlap="1" wp14:anchorId="36730169" wp14:editId="7509DAEE">
          <wp:simplePos x="0" y="0"/>
          <wp:positionH relativeFrom="column">
            <wp:posOffset>-41910</wp:posOffset>
          </wp:positionH>
          <wp:positionV relativeFrom="paragraph">
            <wp:posOffset>-157480</wp:posOffset>
          </wp:positionV>
          <wp:extent cx="6039485" cy="178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178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>Title of Document</w:t>
    </w:r>
    <w:r>
      <w:rPr>
        <w:sz w:val="18"/>
      </w:rPr>
      <w:tab/>
      <w:t>date</w:t>
    </w:r>
    <w:r>
      <w:rPr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7D63" w:rsidRDefault="00F27D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D63" w:rsidRDefault="00F27D63">
      <w:r>
        <w:separator/>
      </w:r>
    </w:p>
  </w:footnote>
  <w:footnote w:type="continuationSeparator" w:id="0">
    <w:p w:rsidR="00F27D63" w:rsidRDefault="00F27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63" w:rsidRDefault="00F27D63">
    <w:pPr>
      <w:tabs>
        <w:tab w:val="center" w:pos="504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A52"/>
    <w:multiLevelType w:val="hybridMultilevel"/>
    <w:tmpl w:val="042C4A2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31A5B"/>
    <w:multiLevelType w:val="hybridMultilevel"/>
    <w:tmpl w:val="8AE60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C8B"/>
    <w:multiLevelType w:val="singleLevel"/>
    <w:tmpl w:val="0DDE4118"/>
    <w:lvl w:ilvl="0">
      <w:start w:val="1"/>
      <w:numFmt w:val="bullet"/>
      <w:pStyle w:val="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0E6850FB"/>
    <w:multiLevelType w:val="hybridMultilevel"/>
    <w:tmpl w:val="ED2EB1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96DE7"/>
    <w:multiLevelType w:val="hybridMultilevel"/>
    <w:tmpl w:val="FC12FF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88777C"/>
    <w:multiLevelType w:val="hybridMultilevel"/>
    <w:tmpl w:val="3DBCCA5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1396774"/>
    <w:multiLevelType w:val="hybridMultilevel"/>
    <w:tmpl w:val="C7B628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C3071"/>
    <w:multiLevelType w:val="hybridMultilevel"/>
    <w:tmpl w:val="5560A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CA7E33"/>
    <w:multiLevelType w:val="hybridMultilevel"/>
    <w:tmpl w:val="A0BC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E133F"/>
    <w:multiLevelType w:val="hybridMultilevel"/>
    <w:tmpl w:val="1662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C621C"/>
    <w:multiLevelType w:val="singleLevel"/>
    <w:tmpl w:val="1D6E75E4"/>
    <w:lvl w:ilvl="0">
      <w:start w:val="1"/>
      <w:numFmt w:val="decimal"/>
      <w:pStyle w:val="Numbers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1">
    <w:nsid w:val="290A1539"/>
    <w:multiLevelType w:val="hybridMultilevel"/>
    <w:tmpl w:val="FAAC1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B1ACA"/>
    <w:multiLevelType w:val="hybridMultilevel"/>
    <w:tmpl w:val="FFD66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515FA"/>
    <w:multiLevelType w:val="hybridMultilevel"/>
    <w:tmpl w:val="A1582F6E"/>
    <w:lvl w:ilvl="0" w:tplc="B83A32A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4CD4BE8"/>
    <w:multiLevelType w:val="hybridMultilevel"/>
    <w:tmpl w:val="82DCD166"/>
    <w:lvl w:ilvl="0" w:tplc="479CA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9195F"/>
    <w:multiLevelType w:val="hybridMultilevel"/>
    <w:tmpl w:val="F62484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835A6"/>
    <w:multiLevelType w:val="multilevel"/>
    <w:tmpl w:val="C7C0B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45AE6D09"/>
    <w:multiLevelType w:val="hybridMultilevel"/>
    <w:tmpl w:val="A3F445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E5B5E"/>
    <w:multiLevelType w:val="hybridMultilevel"/>
    <w:tmpl w:val="E1401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67EB"/>
    <w:multiLevelType w:val="hybridMultilevel"/>
    <w:tmpl w:val="B0D2092E"/>
    <w:lvl w:ilvl="0" w:tplc="01624E4C">
      <w:start w:val="3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626472AD"/>
    <w:multiLevelType w:val="hybridMultilevel"/>
    <w:tmpl w:val="7022225E"/>
    <w:lvl w:ilvl="0" w:tplc="4A2C0EC4">
      <w:start w:val="1"/>
      <w:numFmt w:val="bullet"/>
      <w:pStyle w:val="Sub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5710AB"/>
    <w:multiLevelType w:val="hybridMultilevel"/>
    <w:tmpl w:val="30303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FF223E"/>
    <w:multiLevelType w:val="hybridMultilevel"/>
    <w:tmpl w:val="3984C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3464E"/>
    <w:multiLevelType w:val="hybridMultilevel"/>
    <w:tmpl w:val="BCDA6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C7383"/>
    <w:multiLevelType w:val="hybridMultilevel"/>
    <w:tmpl w:val="5524D4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042EC5"/>
    <w:multiLevelType w:val="hybridMultilevel"/>
    <w:tmpl w:val="0536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3304B"/>
    <w:multiLevelType w:val="hybridMultilevel"/>
    <w:tmpl w:val="DC345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7625B8"/>
    <w:multiLevelType w:val="hybridMultilevel"/>
    <w:tmpl w:val="9AD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F38C1"/>
    <w:multiLevelType w:val="hybridMultilevel"/>
    <w:tmpl w:val="EC5875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12105"/>
    <w:multiLevelType w:val="hybridMultilevel"/>
    <w:tmpl w:val="FB9C1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0"/>
  </w:num>
  <w:num w:numId="4">
    <w:abstractNumId w:val="5"/>
  </w:num>
  <w:num w:numId="5">
    <w:abstractNumId w:val="24"/>
  </w:num>
  <w:num w:numId="6">
    <w:abstractNumId w:val="19"/>
  </w:num>
  <w:num w:numId="7">
    <w:abstractNumId w:val="26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13"/>
  </w:num>
  <w:num w:numId="13">
    <w:abstractNumId w:val="18"/>
  </w:num>
  <w:num w:numId="14">
    <w:abstractNumId w:val="14"/>
  </w:num>
  <w:num w:numId="15">
    <w:abstractNumId w:val="0"/>
  </w:num>
  <w:num w:numId="16">
    <w:abstractNumId w:val="11"/>
  </w:num>
  <w:num w:numId="17">
    <w:abstractNumId w:val="27"/>
  </w:num>
  <w:num w:numId="18">
    <w:abstractNumId w:val="28"/>
  </w:num>
  <w:num w:numId="19">
    <w:abstractNumId w:val="12"/>
  </w:num>
  <w:num w:numId="20">
    <w:abstractNumId w:val="15"/>
  </w:num>
  <w:num w:numId="21">
    <w:abstractNumId w:val="29"/>
  </w:num>
  <w:num w:numId="22">
    <w:abstractNumId w:val="4"/>
  </w:num>
  <w:num w:numId="23">
    <w:abstractNumId w:val="17"/>
  </w:num>
  <w:num w:numId="24">
    <w:abstractNumId w:val="23"/>
  </w:num>
  <w:num w:numId="25">
    <w:abstractNumId w:val="8"/>
  </w:num>
  <w:num w:numId="26">
    <w:abstractNumId w:val="3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2"/>
  </w:num>
  <w:num w:numId="3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72"/>
    <w:rsid w:val="000016EA"/>
    <w:rsid w:val="00004965"/>
    <w:rsid w:val="00007AC4"/>
    <w:rsid w:val="000113CC"/>
    <w:rsid w:val="0001157C"/>
    <w:rsid w:val="000139D8"/>
    <w:rsid w:val="00021661"/>
    <w:rsid w:val="000347FE"/>
    <w:rsid w:val="00046587"/>
    <w:rsid w:val="0005374A"/>
    <w:rsid w:val="000541CC"/>
    <w:rsid w:val="000547DA"/>
    <w:rsid w:val="00056161"/>
    <w:rsid w:val="000602F3"/>
    <w:rsid w:val="00060407"/>
    <w:rsid w:val="0006583C"/>
    <w:rsid w:val="00066074"/>
    <w:rsid w:val="000711BF"/>
    <w:rsid w:val="00076774"/>
    <w:rsid w:val="00076E93"/>
    <w:rsid w:val="0008417D"/>
    <w:rsid w:val="0008541F"/>
    <w:rsid w:val="000A4D91"/>
    <w:rsid w:val="000B17DB"/>
    <w:rsid w:val="000B2CA6"/>
    <w:rsid w:val="000B36F0"/>
    <w:rsid w:val="000C1556"/>
    <w:rsid w:val="000C69E3"/>
    <w:rsid w:val="000D0125"/>
    <w:rsid w:val="000E39B3"/>
    <w:rsid w:val="000E715B"/>
    <w:rsid w:val="000F0F4D"/>
    <w:rsid w:val="000F26AB"/>
    <w:rsid w:val="001073CA"/>
    <w:rsid w:val="0011396D"/>
    <w:rsid w:val="0014152B"/>
    <w:rsid w:val="00142BCF"/>
    <w:rsid w:val="00143E17"/>
    <w:rsid w:val="00145D4D"/>
    <w:rsid w:val="001503A0"/>
    <w:rsid w:val="0015624A"/>
    <w:rsid w:val="00162497"/>
    <w:rsid w:val="00163343"/>
    <w:rsid w:val="00170C58"/>
    <w:rsid w:val="001771C7"/>
    <w:rsid w:val="0018516F"/>
    <w:rsid w:val="00190E84"/>
    <w:rsid w:val="00192714"/>
    <w:rsid w:val="001951DA"/>
    <w:rsid w:val="001A199E"/>
    <w:rsid w:val="001A6053"/>
    <w:rsid w:val="001A760B"/>
    <w:rsid w:val="001B4D7A"/>
    <w:rsid w:val="001B74BF"/>
    <w:rsid w:val="001B7E3D"/>
    <w:rsid w:val="001D35EC"/>
    <w:rsid w:val="001D7265"/>
    <w:rsid w:val="001E11ED"/>
    <w:rsid w:val="001E338C"/>
    <w:rsid w:val="002076D9"/>
    <w:rsid w:val="002079FF"/>
    <w:rsid w:val="002228A8"/>
    <w:rsid w:val="00222A82"/>
    <w:rsid w:val="00222AB4"/>
    <w:rsid w:val="00230152"/>
    <w:rsid w:val="00234F06"/>
    <w:rsid w:val="00244626"/>
    <w:rsid w:val="0025172A"/>
    <w:rsid w:val="00264E05"/>
    <w:rsid w:val="00271815"/>
    <w:rsid w:val="00276461"/>
    <w:rsid w:val="00282C2C"/>
    <w:rsid w:val="002A6B30"/>
    <w:rsid w:val="002B1D9A"/>
    <w:rsid w:val="002B460B"/>
    <w:rsid w:val="002B4898"/>
    <w:rsid w:val="002C1D7D"/>
    <w:rsid w:val="002F1615"/>
    <w:rsid w:val="002F5F04"/>
    <w:rsid w:val="003009CD"/>
    <w:rsid w:val="00307C2E"/>
    <w:rsid w:val="0031184E"/>
    <w:rsid w:val="00320999"/>
    <w:rsid w:val="00322EFB"/>
    <w:rsid w:val="00331EB2"/>
    <w:rsid w:val="00341597"/>
    <w:rsid w:val="00354A5D"/>
    <w:rsid w:val="00372CA2"/>
    <w:rsid w:val="00375314"/>
    <w:rsid w:val="00377A92"/>
    <w:rsid w:val="00383081"/>
    <w:rsid w:val="003872E4"/>
    <w:rsid w:val="003910C9"/>
    <w:rsid w:val="00391AE8"/>
    <w:rsid w:val="003934FF"/>
    <w:rsid w:val="00394048"/>
    <w:rsid w:val="003A0FBC"/>
    <w:rsid w:val="003A32C7"/>
    <w:rsid w:val="003A3E3C"/>
    <w:rsid w:val="003A7FC4"/>
    <w:rsid w:val="003C6D21"/>
    <w:rsid w:val="003E0054"/>
    <w:rsid w:val="003E03C6"/>
    <w:rsid w:val="003E0EC2"/>
    <w:rsid w:val="003E27FE"/>
    <w:rsid w:val="003E4674"/>
    <w:rsid w:val="003E5B50"/>
    <w:rsid w:val="003E638D"/>
    <w:rsid w:val="003F34E9"/>
    <w:rsid w:val="003F3D34"/>
    <w:rsid w:val="003F5CC2"/>
    <w:rsid w:val="00410785"/>
    <w:rsid w:val="00411044"/>
    <w:rsid w:val="00412366"/>
    <w:rsid w:val="004275B4"/>
    <w:rsid w:val="00430B88"/>
    <w:rsid w:val="00447586"/>
    <w:rsid w:val="00450CF8"/>
    <w:rsid w:val="0047129C"/>
    <w:rsid w:val="00486F39"/>
    <w:rsid w:val="004946CD"/>
    <w:rsid w:val="004A2BC3"/>
    <w:rsid w:val="004A54BA"/>
    <w:rsid w:val="004D38CB"/>
    <w:rsid w:val="004E1D2A"/>
    <w:rsid w:val="004E266B"/>
    <w:rsid w:val="004E2D70"/>
    <w:rsid w:val="004E49C3"/>
    <w:rsid w:val="004F1CAD"/>
    <w:rsid w:val="004F21DB"/>
    <w:rsid w:val="00513F60"/>
    <w:rsid w:val="005228CD"/>
    <w:rsid w:val="005240D9"/>
    <w:rsid w:val="005447FE"/>
    <w:rsid w:val="00554079"/>
    <w:rsid w:val="00562262"/>
    <w:rsid w:val="00566CA7"/>
    <w:rsid w:val="00576DDF"/>
    <w:rsid w:val="00586D8E"/>
    <w:rsid w:val="0059608F"/>
    <w:rsid w:val="005A5794"/>
    <w:rsid w:val="005A6F7B"/>
    <w:rsid w:val="005B7D73"/>
    <w:rsid w:val="005C05A6"/>
    <w:rsid w:val="005C4D51"/>
    <w:rsid w:val="005D0D81"/>
    <w:rsid w:val="005E1D56"/>
    <w:rsid w:val="005E2FE9"/>
    <w:rsid w:val="005E41BE"/>
    <w:rsid w:val="005E45C6"/>
    <w:rsid w:val="005E4F0A"/>
    <w:rsid w:val="005F3113"/>
    <w:rsid w:val="005F44A3"/>
    <w:rsid w:val="00600D40"/>
    <w:rsid w:val="00617777"/>
    <w:rsid w:val="00620E01"/>
    <w:rsid w:val="006226AC"/>
    <w:rsid w:val="006266F8"/>
    <w:rsid w:val="00655307"/>
    <w:rsid w:val="00661118"/>
    <w:rsid w:val="00662064"/>
    <w:rsid w:val="00671A9C"/>
    <w:rsid w:val="00682FD3"/>
    <w:rsid w:val="006A1C2F"/>
    <w:rsid w:val="006A401D"/>
    <w:rsid w:val="006B1B61"/>
    <w:rsid w:val="006B2424"/>
    <w:rsid w:val="006B2A87"/>
    <w:rsid w:val="006B2E66"/>
    <w:rsid w:val="006D0C3C"/>
    <w:rsid w:val="006E569D"/>
    <w:rsid w:val="006E6F98"/>
    <w:rsid w:val="006E71CF"/>
    <w:rsid w:val="006F3F87"/>
    <w:rsid w:val="006F5EF1"/>
    <w:rsid w:val="00704DDD"/>
    <w:rsid w:val="00712063"/>
    <w:rsid w:val="00720919"/>
    <w:rsid w:val="00730FAB"/>
    <w:rsid w:val="007452F4"/>
    <w:rsid w:val="00752720"/>
    <w:rsid w:val="00755B30"/>
    <w:rsid w:val="00766C69"/>
    <w:rsid w:val="00786783"/>
    <w:rsid w:val="00793CA5"/>
    <w:rsid w:val="00797122"/>
    <w:rsid w:val="007A4F37"/>
    <w:rsid w:val="007B1C8B"/>
    <w:rsid w:val="007B2474"/>
    <w:rsid w:val="007B6BF0"/>
    <w:rsid w:val="007B6F01"/>
    <w:rsid w:val="007C0FC9"/>
    <w:rsid w:val="007C467B"/>
    <w:rsid w:val="007C4A17"/>
    <w:rsid w:val="008029D9"/>
    <w:rsid w:val="00810B9E"/>
    <w:rsid w:val="00812993"/>
    <w:rsid w:val="008307FE"/>
    <w:rsid w:val="008313F7"/>
    <w:rsid w:val="00843913"/>
    <w:rsid w:val="008538CF"/>
    <w:rsid w:val="008557F4"/>
    <w:rsid w:val="00877D61"/>
    <w:rsid w:val="00884BAE"/>
    <w:rsid w:val="008B6DA5"/>
    <w:rsid w:val="008C61F7"/>
    <w:rsid w:val="008D2E58"/>
    <w:rsid w:val="008E7AB7"/>
    <w:rsid w:val="008F46DC"/>
    <w:rsid w:val="008F5994"/>
    <w:rsid w:val="008F5DA5"/>
    <w:rsid w:val="00902E5D"/>
    <w:rsid w:val="00911540"/>
    <w:rsid w:val="00924354"/>
    <w:rsid w:val="00931B5D"/>
    <w:rsid w:val="00942443"/>
    <w:rsid w:val="00947D11"/>
    <w:rsid w:val="00957F87"/>
    <w:rsid w:val="009603CB"/>
    <w:rsid w:val="00976875"/>
    <w:rsid w:val="00982B28"/>
    <w:rsid w:val="009911C2"/>
    <w:rsid w:val="009A01E5"/>
    <w:rsid w:val="009A7489"/>
    <w:rsid w:val="009B5E17"/>
    <w:rsid w:val="009B631E"/>
    <w:rsid w:val="009C10E8"/>
    <w:rsid w:val="009D359D"/>
    <w:rsid w:val="009D686F"/>
    <w:rsid w:val="009E4FBA"/>
    <w:rsid w:val="009E5788"/>
    <w:rsid w:val="009E6E5D"/>
    <w:rsid w:val="00A04F15"/>
    <w:rsid w:val="00A20728"/>
    <w:rsid w:val="00A2220D"/>
    <w:rsid w:val="00A23AB8"/>
    <w:rsid w:val="00A242EE"/>
    <w:rsid w:val="00A33EFA"/>
    <w:rsid w:val="00A36C46"/>
    <w:rsid w:val="00A405B8"/>
    <w:rsid w:val="00A41436"/>
    <w:rsid w:val="00A60CB9"/>
    <w:rsid w:val="00A6544D"/>
    <w:rsid w:val="00A66A66"/>
    <w:rsid w:val="00A90735"/>
    <w:rsid w:val="00A90793"/>
    <w:rsid w:val="00A90811"/>
    <w:rsid w:val="00A95745"/>
    <w:rsid w:val="00AA5F3F"/>
    <w:rsid w:val="00AC6F34"/>
    <w:rsid w:val="00AD55C9"/>
    <w:rsid w:val="00AE00E8"/>
    <w:rsid w:val="00AF35B9"/>
    <w:rsid w:val="00B03416"/>
    <w:rsid w:val="00B04094"/>
    <w:rsid w:val="00B05BDD"/>
    <w:rsid w:val="00B116EE"/>
    <w:rsid w:val="00B14EAD"/>
    <w:rsid w:val="00B2494C"/>
    <w:rsid w:val="00B264CA"/>
    <w:rsid w:val="00B32404"/>
    <w:rsid w:val="00B373F5"/>
    <w:rsid w:val="00B3759A"/>
    <w:rsid w:val="00B54287"/>
    <w:rsid w:val="00B54D99"/>
    <w:rsid w:val="00B55A42"/>
    <w:rsid w:val="00B562EA"/>
    <w:rsid w:val="00B647DC"/>
    <w:rsid w:val="00B80193"/>
    <w:rsid w:val="00B9717A"/>
    <w:rsid w:val="00BA30E7"/>
    <w:rsid w:val="00BA4AF0"/>
    <w:rsid w:val="00BB0690"/>
    <w:rsid w:val="00BB3DC4"/>
    <w:rsid w:val="00BB5A11"/>
    <w:rsid w:val="00BB6241"/>
    <w:rsid w:val="00BB7CAF"/>
    <w:rsid w:val="00BC2814"/>
    <w:rsid w:val="00BE202E"/>
    <w:rsid w:val="00BE4137"/>
    <w:rsid w:val="00BF4475"/>
    <w:rsid w:val="00BF58A0"/>
    <w:rsid w:val="00C04859"/>
    <w:rsid w:val="00C04864"/>
    <w:rsid w:val="00C267DE"/>
    <w:rsid w:val="00C453AD"/>
    <w:rsid w:val="00C468D7"/>
    <w:rsid w:val="00C62BB6"/>
    <w:rsid w:val="00C66F92"/>
    <w:rsid w:val="00C72177"/>
    <w:rsid w:val="00C82F10"/>
    <w:rsid w:val="00C8332A"/>
    <w:rsid w:val="00C83971"/>
    <w:rsid w:val="00C85349"/>
    <w:rsid w:val="00C87FD6"/>
    <w:rsid w:val="00C92EEA"/>
    <w:rsid w:val="00CA5EDE"/>
    <w:rsid w:val="00CC3767"/>
    <w:rsid w:val="00CD31F8"/>
    <w:rsid w:val="00CD3630"/>
    <w:rsid w:val="00CD73BD"/>
    <w:rsid w:val="00CE22A8"/>
    <w:rsid w:val="00CE2533"/>
    <w:rsid w:val="00CE4461"/>
    <w:rsid w:val="00CE53E2"/>
    <w:rsid w:val="00CF557A"/>
    <w:rsid w:val="00CF5ACC"/>
    <w:rsid w:val="00D07CBD"/>
    <w:rsid w:val="00D11C7B"/>
    <w:rsid w:val="00D1209F"/>
    <w:rsid w:val="00D20EE6"/>
    <w:rsid w:val="00D228D4"/>
    <w:rsid w:val="00D24288"/>
    <w:rsid w:val="00D24DA1"/>
    <w:rsid w:val="00D351AF"/>
    <w:rsid w:val="00D4363E"/>
    <w:rsid w:val="00D5202D"/>
    <w:rsid w:val="00D568E1"/>
    <w:rsid w:val="00D908DA"/>
    <w:rsid w:val="00D951D7"/>
    <w:rsid w:val="00DA00F9"/>
    <w:rsid w:val="00DA7F4E"/>
    <w:rsid w:val="00DD00B0"/>
    <w:rsid w:val="00DD51DD"/>
    <w:rsid w:val="00DD7B67"/>
    <w:rsid w:val="00DE41BD"/>
    <w:rsid w:val="00DE6372"/>
    <w:rsid w:val="00E01CEB"/>
    <w:rsid w:val="00E033DB"/>
    <w:rsid w:val="00E06800"/>
    <w:rsid w:val="00E07EB4"/>
    <w:rsid w:val="00E13360"/>
    <w:rsid w:val="00E14FBE"/>
    <w:rsid w:val="00E15209"/>
    <w:rsid w:val="00E22025"/>
    <w:rsid w:val="00E328AC"/>
    <w:rsid w:val="00E44397"/>
    <w:rsid w:val="00E52DBE"/>
    <w:rsid w:val="00E54B2C"/>
    <w:rsid w:val="00E667C0"/>
    <w:rsid w:val="00E82505"/>
    <w:rsid w:val="00E852B6"/>
    <w:rsid w:val="00EA2223"/>
    <w:rsid w:val="00EC3946"/>
    <w:rsid w:val="00EC5CB9"/>
    <w:rsid w:val="00ED176D"/>
    <w:rsid w:val="00EE2032"/>
    <w:rsid w:val="00EE2F8F"/>
    <w:rsid w:val="00EE6F67"/>
    <w:rsid w:val="00F00920"/>
    <w:rsid w:val="00F071CC"/>
    <w:rsid w:val="00F1021F"/>
    <w:rsid w:val="00F11126"/>
    <w:rsid w:val="00F27D63"/>
    <w:rsid w:val="00F44205"/>
    <w:rsid w:val="00F51D19"/>
    <w:rsid w:val="00F57EBA"/>
    <w:rsid w:val="00F60032"/>
    <w:rsid w:val="00F651D4"/>
    <w:rsid w:val="00F66C15"/>
    <w:rsid w:val="00F67242"/>
    <w:rsid w:val="00F70D5F"/>
    <w:rsid w:val="00F77E22"/>
    <w:rsid w:val="00F81ACC"/>
    <w:rsid w:val="00F876F7"/>
    <w:rsid w:val="00F879F2"/>
    <w:rsid w:val="00F93B10"/>
    <w:rsid w:val="00FA34A3"/>
    <w:rsid w:val="00FA7C62"/>
    <w:rsid w:val="00FB2FB7"/>
    <w:rsid w:val="00FB6EAB"/>
    <w:rsid w:val="00FC090D"/>
    <w:rsid w:val="00FE1784"/>
    <w:rsid w:val="00FE5224"/>
    <w:rsid w:val="00FE6451"/>
    <w:rsid w:val="00FF575C"/>
    <w:rsid w:val="00FF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66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223"/>
    <w:pPr>
      <w:tabs>
        <w:tab w:val="center" w:pos="4320"/>
        <w:tab w:val="right" w:pos="8640"/>
      </w:tabs>
    </w:pPr>
  </w:style>
  <w:style w:type="paragraph" w:customStyle="1" w:styleId="SECTIONTITLE">
    <w:name w:val="SECTION TITLE"/>
    <w:basedOn w:val="Normal"/>
    <w:rPr>
      <w:b/>
      <w:caps/>
    </w:rPr>
  </w:style>
  <w:style w:type="paragraph" w:customStyle="1" w:styleId="Sub-Title1">
    <w:name w:val="Sub-Title 1"/>
    <w:basedOn w:val="Normal"/>
    <w:rPr>
      <w:b/>
      <w:smallCaps/>
    </w:rPr>
  </w:style>
  <w:style w:type="paragraph" w:customStyle="1" w:styleId="Sub-Title2">
    <w:name w:val="Sub-Title 2"/>
    <w:basedOn w:val="Normal"/>
    <w:rPr>
      <w:b/>
    </w:rPr>
  </w:style>
  <w:style w:type="paragraph" w:customStyle="1" w:styleId="Sub-Title3">
    <w:name w:val="Sub-Title 3"/>
    <w:basedOn w:val="Normal"/>
    <w:rPr>
      <w:i/>
    </w:rPr>
  </w:style>
  <w:style w:type="paragraph" w:customStyle="1" w:styleId="Bullets">
    <w:name w:val="Bullets"/>
    <w:basedOn w:val="Normal"/>
    <w:autoRedefine/>
    <w:rsid w:val="00793CA5"/>
    <w:pPr>
      <w:numPr>
        <w:numId w:val="2"/>
      </w:numPr>
    </w:pPr>
  </w:style>
  <w:style w:type="paragraph" w:customStyle="1" w:styleId="Numbers">
    <w:name w:val="Number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EA2223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18"/>
    </w:rPr>
  </w:style>
  <w:style w:type="character" w:styleId="Hyperlink">
    <w:name w:val="Hyperlink"/>
    <w:uiPriority w:val="99"/>
    <w:rsid w:val="006A401D"/>
    <w:rPr>
      <w:rFonts w:ascii="Arial" w:hAnsi="Arial"/>
      <w:color w:val="auto"/>
      <w:u w:val="single"/>
    </w:rPr>
  </w:style>
  <w:style w:type="paragraph" w:customStyle="1" w:styleId="ECCTitle">
    <w:name w:val="ECC Title"/>
    <w:basedOn w:val="Normal"/>
    <w:autoRedefine/>
    <w:rsid w:val="00412366"/>
    <w:pPr>
      <w:pBdr>
        <w:bottom w:val="single" w:sz="4" w:space="1" w:color="auto"/>
      </w:pBdr>
    </w:pPr>
    <w:rPr>
      <w:b/>
      <w:smallCaps/>
    </w:rPr>
  </w:style>
  <w:style w:type="paragraph" w:customStyle="1" w:styleId="SubBullet">
    <w:name w:val="Sub Bullet"/>
    <w:basedOn w:val="Normal"/>
    <w:autoRedefine/>
    <w:rsid w:val="00982B28"/>
    <w:pPr>
      <w:numPr>
        <w:numId w:val="3"/>
      </w:numPr>
    </w:pPr>
  </w:style>
  <w:style w:type="paragraph" w:styleId="BodyTextIndent">
    <w:name w:val="Body Text Indent"/>
    <w:basedOn w:val="Normal"/>
    <w:rsid w:val="003910C9"/>
    <w:pPr>
      <w:ind w:left="720" w:hanging="720"/>
    </w:pPr>
  </w:style>
  <w:style w:type="paragraph" w:customStyle="1" w:styleId="Default">
    <w:name w:val="Default"/>
    <w:rsid w:val="001D3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B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C1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01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1CEB"/>
    <w:rPr>
      <w:sz w:val="20"/>
    </w:rPr>
  </w:style>
  <w:style w:type="character" w:customStyle="1" w:styleId="CommentTextChar">
    <w:name w:val="Comment Text Char"/>
    <w:link w:val="CommentText"/>
    <w:uiPriority w:val="99"/>
    <w:rsid w:val="00E01C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01CEB"/>
    <w:rPr>
      <w:b/>
      <w:bCs/>
    </w:rPr>
  </w:style>
  <w:style w:type="character" w:customStyle="1" w:styleId="CommentSubjectChar">
    <w:name w:val="Comment Subject Char"/>
    <w:link w:val="CommentSubject"/>
    <w:rsid w:val="00E01CEB"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sid w:val="00021661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21661"/>
    <w:rPr>
      <w:rFonts w:ascii="Calibri" w:eastAsia="MS Mincho" w:hAnsi="Calibri"/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347F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347FE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D07CBD"/>
    <w:rPr>
      <w:rFonts w:ascii="Calibri" w:eastAsia="Calibri" w:hAnsi="Calibri"/>
      <w:b/>
      <w:sz w:val="22"/>
      <w:szCs w:val="22"/>
    </w:rPr>
  </w:style>
  <w:style w:type="character" w:customStyle="1" w:styleId="HeaderChar">
    <w:name w:val="Header Char"/>
    <w:link w:val="Header"/>
    <w:uiPriority w:val="99"/>
    <w:rsid w:val="001E338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E338C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E338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47D11"/>
    <w:rPr>
      <w:rFonts w:ascii="Calibri" w:eastAsia="Calibri" w:hAnsi="Calibri"/>
      <w:b/>
      <w:caps/>
      <w:sz w:val="22"/>
      <w:szCs w:val="22"/>
    </w:rPr>
  </w:style>
  <w:style w:type="paragraph" w:styleId="Revision">
    <w:name w:val="Revision"/>
    <w:hidden/>
    <w:uiPriority w:val="99"/>
    <w:semiHidden/>
    <w:rsid w:val="00143E17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D3630"/>
    <w:rPr>
      <w:rFonts w:ascii="Calibri" w:eastAsia="Calibri" w:hAnsi="Calibri"/>
      <w:b/>
      <w:small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166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mallCap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2223"/>
    <w:pPr>
      <w:tabs>
        <w:tab w:val="center" w:pos="4320"/>
        <w:tab w:val="right" w:pos="8640"/>
      </w:tabs>
    </w:pPr>
  </w:style>
  <w:style w:type="paragraph" w:customStyle="1" w:styleId="SECTIONTITLE">
    <w:name w:val="SECTION TITLE"/>
    <w:basedOn w:val="Normal"/>
    <w:rPr>
      <w:b/>
      <w:caps/>
    </w:rPr>
  </w:style>
  <w:style w:type="paragraph" w:customStyle="1" w:styleId="Sub-Title1">
    <w:name w:val="Sub-Title 1"/>
    <w:basedOn w:val="Normal"/>
    <w:rPr>
      <w:b/>
      <w:smallCaps/>
    </w:rPr>
  </w:style>
  <w:style w:type="paragraph" w:customStyle="1" w:styleId="Sub-Title2">
    <w:name w:val="Sub-Title 2"/>
    <w:basedOn w:val="Normal"/>
    <w:rPr>
      <w:b/>
    </w:rPr>
  </w:style>
  <w:style w:type="paragraph" w:customStyle="1" w:styleId="Sub-Title3">
    <w:name w:val="Sub-Title 3"/>
    <w:basedOn w:val="Normal"/>
    <w:rPr>
      <w:i/>
    </w:rPr>
  </w:style>
  <w:style w:type="paragraph" w:customStyle="1" w:styleId="Bullets">
    <w:name w:val="Bullets"/>
    <w:basedOn w:val="Normal"/>
    <w:autoRedefine/>
    <w:rsid w:val="00793CA5"/>
    <w:pPr>
      <w:numPr>
        <w:numId w:val="2"/>
      </w:numPr>
    </w:pPr>
  </w:style>
  <w:style w:type="paragraph" w:customStyle="1" w:styleId="Numbers">
    <w:name w:val="Numbers"/>
    <w:basedOn w:val="Normal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EA2223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Arial" w:hAnsi="Arial"/>
      <w:sz w:val="18"/>
    </w:rPr>
  </w:style>
  <w:style w:type="character" w:styleId="Hyperlink">
    <w:name w:val="Hyperlink"/>
    <w:uiPriority w:val="99"/>
    <w:rsid w:val="006A401D"/>
    <w:rPr>
      <w:rFonts w:ascii="Arial" w:hAnsi="Arial"/>
      <w:color w:val="auto"/>
      <w:u w:val="single"/>
    </w:rPr>
  </w:style>
  <w:style w:type="paragraph" w:customStyle="1" w:styleId="ECCTitle">
    <w:name w:val="ECC Title"/>
    <w:basedOn w:val="Normal"/>
    <w:autoRedefine/>
    <w:rsid w:val="00412366"/>
    <w:pPr>
      <w:pBdr>
        <w:bottom w:val="single" w:sz="4" w:space="1" w:color="auto"/>
      </w:pBdr>
    </w:pPr>
    <w:rPr>
      <w:b/>
      <w:smallCaps/>
    </w:rPr>
  </w:style>
  <w:style w:type="paragraph" w:customStyle="1" w:styleId="SubBullet">
    <w:name w:val="Sub Bullet"/>
    <w:basedOn w:val="Normal"/>
    <w:autoRedefine/>
    <w:rsid w:val="00982B28"/>
    <w:pPr>
      <w:numPr>
        <w:numId w:val="3"/>
      </w:numPr>
    </w:pPr>
  </w:style>
  <w:style w:type="paragraph" w:styleId="BodyTextIndent">
    <w:name w:val="Body Text Indent"/>
    <w:basedOn w:val="Normal"/>
    <w:rsid w:val="003910C9"/>
    <w:pPr>
      <w:ind w:left="720" w:hanging="720"/>
    </w:pPr>
  </w:style>
  <w:style w:type="paragraph" w:customStyle="1" w:styleId="Default">
    <w:name w:val="Default"/>
    <w:rsid w:val="001D3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B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6C1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E01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1CEB"/>
    <w:rPr>
      <w:sz w:val="20"/>
    </w:rPr>
  </w:style>
  <w:style w:type="character" w:customStyle="1" w:styleId="CommentTextChar">
    <w:name w:val="Comment Text Char"/>
    <w:link w:val="CommentText"/>
    <w:uiPriority w:val="99"/>
    <w:rsid w:val="00E01CE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01CEB"/>
    <w:rPr>
      <w:b/>
      <w:bCs/>
    </w:rPr>
  </w:style>
  <w:style w:type="character" w:customStyle="1" w:styleId="CommentSubjectChar">
    <w:name w:val="Comment Subject Char"/>
    <w:link w:val="CommentSubject"/>
    <w:rsid w:val="00E01CEB"/>
    <w:rPr>
      <w:rFonts w:ascii="Arial" w:hAnsi="Arial"/>
      <w:b/>
      <w:bCs/>
    </w:rPr>
  </w:style>
  <w:style w:type="paragraph" w:styleId="NoSpacing">
    <w:name w:val="No Spacing"/>
    <w:link w:val="NoSpacingChar"/>
    <w:uiPriority w:val="1"/>
    <w:qFormat/>
    <w:rsid w:val="00021661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21661"/>
    <w:rPr>
      <w:rFonts w:ascii="Calibri" w:eastAsia="MS Mincho" w:hAnsi="Calibri"/>
      <w:sz w:val="22"/>
      <w:szCs w:val="22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0347F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347FE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D07CBD"/>
    <w:rPr>
      <w:rFonts w:ascii="Calibri" w:eastAsia="Calibri" w:hAnsi="Calibri"/>
      <w:b/>
      <w:sz w:val="22"/>
      <w:szCs w:val="22"/>
    </w:rPr>
  </w:style>
  <w:style w:type="character" w:customStyle="1" w:styleId="HeaderChar">
    <w:name w:val="Header Char"/>
    <w:link w:val="Header"/>
    <w:uiPriority w:val="99"/>
    <w:rsid w:val="001E338C"/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E338C"/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E338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947D11"/>
    <w:rPr>
      <w:rFonts w:ascii="Calibri" w:eastAsia="Calibri" w:hAnsi="Calibri"/>
      <w:b/>
      <w:caps/>
      <w:sz w:val="22"/>
      <w:szCs w:val="22"/>
    </w:rPr>
  </w:style>
  <w:style w:type="paragraph" w:styleId="Revision">
    <w:name w:val="Revision"/>
    <w:hidden/>
    <w:uiPriority w:val="99"/>
    <w:semiHidden/>
    <w:rsid w:val="00143E17"/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CD3630"/>
    <w:rPr>
      <w:rFonts w:ascii="Calibri" w:eastAsia="Calibri" w:hAnsi="Calibri"/>
      <w:b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ECChea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AC906-FF36-4413-84A5-E556F9F4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ECCheader</Template>
  <TotalTime>3</TotalTime>
  <Pages>3</Pages>
  <Words>260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Alameda County Every Child Counts</vt:lpstr>
    </vt:vector>
  </TitlesOfParts>
  <Company>Microsoft</Company>
  <LinksUpToDate>false</LinksUpToDate>
  <CharactersWithSpaces>1885</CharactersWithSpaces>
  <SharedDoc>false</SharedDoc>
  <HLinks>
    <vt:vector size="54" baseType="variant">
      <vt:variant>
        <vt:i4>6881374</vt:i4>
      </vt:variant>
      <vt:variant>
        <vt:i4>24</vt:i4>
      </vt:variant>
      <vt:variant>
        <vt:i4>0</vt:i4>
      </vt:variant>
      <vt:variant>
        <vt:i4>5</vt:i4>
      </vt:variant>
      <vt:variant>
        <vt:lpwstr>mailto:page.tomblin@first5alameda.org</vt:lpwstr>
      </vt:variant>
      <vt:variant>
        <vt:lpwstr/>
      </vt:variant>
      <vt:variant>
        <vt:i4>4259845</vt:i4>
      </vt:variant>
      <vt:variant>
        <vt:i4>21</vt:i4>
      </vt:variant>
      <vt:variant>
        <vt:i4>0</vt:i4>
      </vt:variant>
      <vt:variant>
        <vt:i4>5</vt:i4>
      </vt:variant>
      <vt:variant>
        <vt:lpwstr>http://www.first5alameda.org/elcn</vt:lpwstr>
      </vt:variant>
      <vt:variant>
        <vt:lpwstr/>
      </vt:variant>
      <vt:variant>
        <vt:i4>5046303</vt:i4>
      </vt:variant>
      <vt:variant>
        <vt:i4>18</vt:i4>
      </vt:variant>
      <vt:variant>
        <vt:i4>0</vt:i4>
      </vt:variant>
      <vt:variant>
        <vt:i4>5</vt:i4>
      </vt:variant>
      <vt:variant>
        <vt:lpwstr>https://www.labor.ucla.edu/wp-content/uploads/2015/03/A-Short-Guide-to-Community-Based-Participatory-Action-Research.pdf</vt:lpwstr>
      </vt:variant>
      <vt:variant>
        <vt:lpwstr/>
      </vt:variant>
      <vt:variant>
        <vt:i4>7471151</vt:i4>
      </vt:variant>
      <vt:variant>
        <vt:i4>15</vt:i4>
      </vt:variant>
      <vt:variant>
        <vt:i4>0</vt:i4>
      </vt:variant>
      <vt:variant>
        <vt:i4>5</vt:i4>
      </vt:variant>
      <vt:variant>
        <vt:lpwstr>http://www.first5alameda.org/files/strategic/F5AC_StrategicPlanDesign_FINAL.pdf</vt:lpwstr>
      </vt:variant>
      <vt:variant>
        <vt:lpwstr/>
      </vt:variant>
      <vt:variant>
        <vt:i4>1900552</vt:i4>
      </vt:variant>
      <vt:variant>
        <vt:i4>12</vt:i4>
      </vt:variant>
      <vt:variant>
        <vt:i4>0</vt:i4>
      </vt:variant>
      <vt:variant>
        <vt:i4>5</vt:i4>
      </vt:variant>
      <vt:variant>
        <vt:lpwstr>https://cssp.org/resource/early-learning-community-action-guide-and-progress-rating-tool/</vt:lpwstr>
      </vt:variant>
      <vt:variant>
        <vt:lpwstr/>
      </vt:variant>
      <vt:variant>
        <vt:i4>1900552</vt:i4>
      </vt:variant>
      <vt:variant>
        <vt:i4>9</vt:i4>
      </vt:variant>
      <vt:variant>
        <vt:i4>0</vt:i4>
      </vt:variant>
      <vt:variant>
        <vt:i4>5</vt:i4>
      </vt:variant>
      <vt:variant>
        <vt:lpwstr>https://cssp.org/resource/early-learning-community-action-guide-and-progress-rating-tool/</vt:lpwstr>
      </vt:variant>
      <vt:variant>
        <vt:lpwstr/>
      </vt:variant>
      <vt:variant>
        <vt:i4>7471151</vt:i4>
      </vt:variant>
      <vt:variant>
        <vt:i4>6</vt:i4>
      </vt:variant>
      <vt:variant>
        <vt:i4>0</vt:i4>
      </vt:variant>
      <vt:variant>
        <vt:i4>5</vt:i4>
      </vt:variant>
      <vt:variant>
        <vt:lpwstr>http://www.first5alameda.org/files/strategic/F5AC_StrategicPlanDesign_FINAL.pdf</vt:lpwstr>
      </vt:variant>
      <vt:variant>
        <vt:lpwstr/>
      </vt:variant>
      <vt:variant>
        <vt:i4>6881374</vt:i4>
      </vt:variant>
      <vt:variant>
        <vt:i4>3</vt:i4>
      </vt:variant>
      <vt:variant>
        <vt:i4>0</vt:i4>
      </vt:variant>
      <vt:variant>
        <vt:i4>5</vt:i4>
      </vt:variant>
      <vt:variant>
        <vt:lpwstr>mailto:page.tomblin@first5alameda.org</vt:lpwstr>
      </vt:variant>
      <vt:variant>
        <vt:lpwstr/>
      </vt:variant>
      <vt:variant>
        <vt:i4>6881374</vt:i4>
      </vt:variant>
      <vt:variant>
        <vt:i4>0</vt:i4>
      </vt:variant>
      <vt:variant>
        <vt:i4>0</vt:i4>
      </vt:variant>
      <vt:variant>
        <vt:i4>5</vt:i4>
      </vt:variant>
      <vt:variant>
        <vt:lpwstr>mailto:page.tomblin@first5alameda.org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Alameda County Every Child Counts</dc:title>
  <dc:creator>admin</dc:creator>
  <cp:lastModifiedBy>Page Tomblin</cp:lastModifiedBy>
  <cp:revision>3</cp:revision>
  <cp:lastPrinted>2019-10-16T17:31:00Z</cp:lastPrinted>
  <dcterms:created xsi:type="dcterms:W3CDTF">2019-10-18T20:12:00Z</dcterms:created>
  <dcterms:modified xsi:type="dcterms:W3CDTF">2019-10-18T20:15:00Z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